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85"/>
        </w:tabs>
        <w:spacing w:line="440" w:lineRule="exact"/>
        <w:ind w:left="584" w:hanging="403"/>
        <w:jc w:val="center"/>
        <w:rPr>
          <w:rFonts w:ascii="黑体" w:hAnsi="黑体" w:eastAsia="黑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广西师范大学职业技术师范学院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  <w:lang w:eastAsia="zh-CN"/>
        </w:rPr>
        <w:t>“追梦职师”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创客空间</w:t>
      </w:r>
    </w:p>
    <w:p>
      <w:pPr>
        <w:widowControl/>
        <w:tabs>
          <w:tab w:val="left" w:pos="585"/>
        </w:tabs>
        <w:spacing w:line="440" w:lineRule="exact"/>
        <w:ind w:left="584" w:hanging="403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入驻企业（项目）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协议书</w:t>
      </w:r>
    </w:p>
    <w:p>
      <w:pPr>
        <w:spacing w:line="440" w:lineRule="exact"/>
        <w:jc w:val="center"/>
        <w:rPr>
          <w:rFonts w:ascii="仿宋_GB2312" w:hAnsi="仿宋_GB2312" w:eastAsia="仿宋_GB2312"/>
          <w:b/>
          <w:bCs/>
          <w:sz w:val="24"/>
          <w:szCs w:val="24"/>
        </w:rPr>
      </w:pPr>
    </w:p>
    <w:p>
      <w:pPr>
        <w:spacing w:line="520" w:lineRule="exact"/>
        <w:jc w:val="left"/>
        <w:rPr>
          <w:rFonts w:ascii="仿宋" w:hAnsi="仿宋" w:eastAsia="仿宋" w:cs="仿宋"/>
          <w:b/>
          <w:bCs/>
          <w:spacing w:val="1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0"/>
          <w:sz w:val="28"/>
          <w:szCs w:val="28"/>
        </w:rPr>
        <w:t>企业编号：（</w:t>
      </w:r>
      <w:r>
        <w:rPr>
          <w:rFonts w:ascii="仿宋" w:hAnsi="仿宋" w:eastAsia="仿宋" w:cs="仿宋"/>
          <w:b/>
          <w:bCs/>
          <w:spacing w:val="10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pacing w:val="10"/>
          <w:sz w:val="28"/>
          <w:szCs w:val="28"/>
        </w:rPr>
        <w:t>）年第</w:t>
      </w:r>
      <w:r>
        <w:rPr>
          <w:rFonts w:ascii="仿宋" w:hAnsi="仿宋" w:eastAsia="仿宋" w:cs="仿宋"/>
          <w:b/>
          <w:bCs/>
          <w:spacing w:val="1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spacing w:val="10"/>
          <w:sz w:val="28"/>
          <w:szCs w:val="28"/>
        </w:rPr>
        <w:t>号</w:t>
      </w:r>
      <w:r>
        <w:rPr>
          <w:rFonts w:ascii="仿宋" w:hAnsi="仿宋" w:eastAsia="仿宋" w:cs="仿宋"/>
          <w:b/>
          <w:bCs/>
          <w:spacing w:val="10"/>
          <w:sz w:val="28"/>
          <w:szCs w:val="28"/>
        </w:rPr>
        <w:t xml:space="preserve"> </w:t>
      </w:r>
    </w:p>
    <w:p>
      <w:pPr>
        <w:widowControl/>
        <w:spacing w:line="520" w:lineRule="exact"/>
        <w:ind w:left="84" w:leftChars="40" w:firstLine="420" w:firstLineChars="1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甲方：广西师范大学职业技术师范学院“追梦职师”创客空间</w:t>
      </w:r>
    </w:p>
    <w:p>
      <w:pPr>
        <w:widowControl/>
        <w:spacing w:line="520" w:lineRule="exact"/>
        <w:ind w:left="84" w:leftChars="40" w:firstLine="420" w:firstLineChars="15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乙方：</w:t>
      </w:r>
      <w:r>
        <w:rPr>
          <w:rFonts w:ascii="仿宋" w:hAnsi="仿宋" w:eastAsia="仿宋"/>
          <w:kern w:val="0"/>
          <w:sz w:val="28"/>
          <w:szCs w:val="28"/>
        </w:rPr>
        <w:t xml:space="preserve"> </w:t>
      </w:r>
    </w:p>
    <w:p>
      <w:pPr>
        <w:widowControl/>
        <w:spacing w:line="520" w:lineRule="exact"/>
        <w:ind w:left="86" w:leftChars="41" w:firstLine="560" w:firstLineChars="200"/>
        <w:jc w:val="left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为促进大学生创业实践活动，培养具有创业素质的应用型人才，根据《广西师范大学职业技术师范学院“追梦职师”创客空间管理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</w:rPr>
        <w:t>办法》，经甲乙双方协商，甲方同意乙方进驻职师学院“追梦职师”创客空间，为规范管理，促进乙方创业成果尽快实现商品化、商业化，双方就有关项目经营管理过程中的问题达成如下协议，以便共同遵守。</w:t>
      </w:r>
    </w:p>
    <w:p>
      <w:pPr>
        <w:pStyle w:val="12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ascii="仿宋" w:hAnsi="仿宋" w:eastAsia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内容和期限</w:t>
      </w:r>
    </w:p>
    <w:p>
      <w:pPr>
        <w:pStyle w:val="3"/>
        <w:spacing w:line="520" w:lineRule="exact"/>
        <w:ind w:left="0" w:leftChars="0"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乙方入驻创客空间期间主要从事</w:t>
      </w:r>
      <w:r>
        <w:rPr>
          <w:rFonts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研究和开发，生产（提供）</w:t>
      </w:r>
      <w:r>
        <w:rPr>
          <w:rFonts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产品（服务）。</w:t>
      </w:r>
    </w:p>
    <w:p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2.</w:t>
      </w:r>
      <w:r>
        <w:rPr>
          <w:rFonts w:hint="eastAsia" w:ascii="仿宋" w:hAnsi="仿宋" w:eastAsia="仿宋" w:cs="仿宋"/>
          <w:kern w:val="0"/>
          <w:sz w:val="28"/>
          <w:szCs w:val="28"/>
        </w:rPr>
        <w:t>乙方入驻创客空间期限为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</w:t>
      </w:r>
      <w:r>
        <w:rPr>
          <w:rFonts w:ascii="仿宋" w:hAnsi="仿宋" w:eastAsia="仿宋" w:cs="仿宋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</w:rPr>
        <w:t xml:space="preserve">   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年，即从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201年  月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日起，至201  年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月 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日止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3"/>
        <w:spacing w:line="520" w:lineRule="exact"/>
        <w:ind w:left="0" w:leftChars="0" w:firstLine="0" w:firstLineChars="0"/>
        <w:rPr>
          <w:rFonts w:ascii="仿宋" w:hAnsi="仿宋" w:eastAsia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二、甲方的权利和义务</w:t>
      </w:r>
    </w:p>
    <w:p>
      <w:pPr>
        <w:pStyle w:val="6"/>
        <w:spacing w:after="0"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．甲方的权利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）依据有关规定，对入驻企业进行监督和管理。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）根据乙方发展计划，检查项目实施进度，对经创客空间管理委员会确认企业入驻失败后，有权立即终止协议。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．甲方的义务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）指导或协助乙方办理工商、税务登记，年检，企业代码，银行开户手续等。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）向乙方提供有关政策、法律、法规咨询，联系有关咨询公司或通过专家库为企业提供技术和管理咨询服务。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）向乙方提供入驻场地，在国家和学校政策范围内，免费为入驻企业提供相应办公网络和基础所需水电应用。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）不干涉乙方的正常生产经营活动，协助解决入驻期间的困难和问题。</w:t>
      </w:r>
    </w:p>
    <w:p>
      <w:pPr>
        <w:pStyle w:val="2"/>
        <w:spacing w:after="0"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）按合同规定保障乙方的合法权益。</w:t>
      </w:r>
    </w:p>
    <w:p>
      <w:pPr>
        <w:pStyle w:val="3"/>
        <w:spacing w:line="520" w:lineRule="exact"/>
        <w:ind w:left="0" w:leftChars="0" w:firstLine="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三、乙方的权利和义务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．乙方的权利</w:t>
      </w:r>
    </w:p>
    <w:p>
      <w:pPr>
        <w:pStyle w:val="3"/>
        <w:spacing w:line="520" w:lineRule="exact"/>
        <w:ind w:left="99" w:leftChars="47" w:firstLine="420" w:firstLineChars="15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）乙方有权按规定享受有关优惠政策。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）乙方有权依法维护自己的合法权益，对入驻项目自主从事研究、开发、生产和销售。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）在国家和学校政策范围内，乙方有权使用甲方提供的办公设施。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．乙方的义务</w:t>
      </w:r>
    </w:p>
    <w:p>
      <w:pPr>
        <w:pStyle w:val="3"/>
        <w:spacing w:line="520" w:lineRule="exact"/>
        <w:ind w:left="0" w:leftChars="0" w:firstLine="562" w:firstLineChars="200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（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）乙方要严格执行国家的法律法规和甲方制定的各项规章制度，接受甲方对其入驻项目的计划进展情况的监督和检查，并积极支持、配合甲方开展各种创业服务工作和管理工作。</w:t>
      </w:r>
    </w:p>
    <w:p>
      <w:pPr>
        <w:spacing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）乙方应利用甲方提供的场所进行与申请内容相符经营管理活动，不得在该场所从事与申请项目无关的活动或将该场所转租给其它方。乙方因经营问题产生的纠纷和法律责任自负。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）乙方应认真履行与甲方签订的入驻场地租赁、物业等其他合同，按时交纳各项费用，并承担相应的义务。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）乙方应自觉维护甲方的公共环境，安全经营和生产，妥善处理好与其他入驻企业的关系，因乙方责任引发的安全问题，由乙方自行承担责任。</w:t>
      </w:r>
    </w:p>
    <w:p>
      <w:pPr>
        <w:spacing w:line="520" w:lineRule="exact"/>
        <w:ind w:firstLine="562" w:firstLineChars="200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（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5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）乙方应建立财务、人事、技术管理等项规章制度，并按月、按季、按年向创管办如实报送不涉及商业机密的报表和统计数据。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</w:t>
      </w:r>
      <w:r>
        <w:rPr>
          <w:rFonts w:ascii="仿宋" w:hAnsi="仿宋" w:eastAsia="仿宋" w:cs="仿宋"/>
          <w:kern w:val="0"/>
          <w:sz w:val="28"/>
          <w:szCs w:val="28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</w:rPr>
        <w:t>）乙方的研究、开发、生产、经营计划应报送甲方备案，并根据运行情况，按时向甲方报送计划完成情况；企业联合、合并、变更、歇业、停业等（包含向国家有关职能部门申请）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应报甲方备案。</w:t>
      </w:r>
    </w:p>
    <w:p>
      <w:pPr>
        <w:pStyle w:val="3"/>
        <w:spacing w:line="520" w:lineRule="exact"/>
        <w:ind w:left="0" w:leftChars="0" w:firstLine="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四、合同的变更、解除或终止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．本合同双方签字后即具有法律约束力，不得随意变更或解除。本合同需要变更或解除时，须经双方协商一致达成新的书面协议。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．由于不可抗力的原因使本合同无法完全履行时，须双方协商一致，可以变更或解除合同。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．本合同在履行期间，如国家有关政策有重大调整时，双方任何一方利益受到重大影响，受影响一方可以提出变更或解除本合同。</w:t>
      </w:r>
    </w:p>
    <w:p>
      <w:pPr>
        <w:spacing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4.</w:t>
      </w:r>
      <w:r>
        <w:rPr>
          <w:rFonts w:hint="eastAsia" w:ascii="仿宋" w:hAnsi="仿宋" w:eastAsia="仿宋" w:cs="仿宋"/>
          <w:kern w:val="0"/>
          <w:sz w:val="28"/>
          <w:szCs w:val="28"/>
        </w:rPr>
        <w:t>在本合同有效期内，因甲方违反其职责，导致乙方无法实施原入驻企业计划和目标的，乙方有权提前终止合同，但乙方需提前一个月提出终止合同的要求。</w:t>
      </w:r>
    </w:p>
    <w:p>
      <w:pPr>
        <w:spacing w:line="520" w:lineRule="exact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．乙方如因经营与入驻项目无关的业务，管理不善难以继续运营，或经专家委员会确认失败的项目，甲方有权解除合同，不负违约责任。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6</w:t>
      </w:r>
      <w:r>
        <w:rPr>
          <w:rFonts w:hint="eastAsia" w:ascii="仿宋" w:hAnsi="仿宋" w:eastAsia="仿宋" w:cs="仿宋"/>
          <w:kern w:val="0"/>
          <w:sz w:val="28"/>
          <w:szCs w:val="28"/>
        </w:rPr>
        <w:t>．本合同规定的入驻期满，双方的权利、义务履行完毕后，本合同自行终止。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7</w:t>
      </w:r>
      <w:r>
        <w:rPr>
          <w:rFonts w:hint="eastAsia" w:ascii="仿宋" w:hAnsi="仿宋" w:eastAsia="仿宋" w:cs="仿宋"/>
          <w:kern w:val="0"/>
          <w:sz w:val="28"/>
          <w:szCs w:val="28"/>
        </w:rPr>
        <w:t>．乙方在入驻协议期满后，其入驻项目仍未成熟，尚不能转化成果或难以实现商业化的，需在到期前两个月向甲方申请延长入驻期，经甲方批准同意后，双方须重新签订入驻协议</w:t>
      </w:r>
      <w:r>
        <w:rPr>
          <w:rFonts w:ascii="仿宋" w:hAnsi="仿宋" w:eastAsia="仿宋" w:cs="仿宋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  <w:r>
        <w:rPr>
          <w:rFonts w:ascii="仿宋" w:hAnsi="仿宋" w:eastAsia="仿宋" w:cs="仿宋"/>
          <w:sz w:val="28"/>
          <w:szCs w:val="28"/>
        </w:rPr>
        <w:t xml:space="preserve">    </w:t>
      </w:r>
    </w:p>
    <w:p>
      <w:pPr>
        <w:pStyle w:val="3"/>
        <w:spacing w:line="520" w:lineRule="exact"/>
        <w:ind w:left="0" w:leftChars="0" w:firstLine="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五、违约责任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甲乙双方应全面履行合同，不履行或不完全履行合同应负违约责任。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2.</w:t>
      </w:r>
      <w:r>
        <w:rPr>
          <w:rFonts w:hint="eastAsia" w:ascii="仿宋" w:hAnsi="仿宋" w:eastAsia="仿宋" w:cs="仿宋"/>
          <w:kern w:val="0"/>
          <w:sz w:val="28"/>
          <w:szCs w:val="28"/>
        </w:rPr>
        <w:t>合同双方任何一方违反合同规定，给对方造成经济、名誉损失的，应赔偿直接损失。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  <w:lang w:val="ru-RU"/>
        </w:rPr>
      </w:pPr>
      <w:r>
        <w:rPr>
          <w:rFonts w:ascii="仿宋" w:hAnsi="仿宋" w:eastAsia="仿宋" w:cs="仿宋"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．双方发生纠纷以后，应协商解决，协商解决不成的，可以向大学生创业管理委员会申请仲裁，由管委会酌情处理</w:t>
      </w:r>
      <w:r>
        <w:rPr>
          <w:rFonts w:hint="eastAsia" w:ascii="仿宋" w:hAnsi="仿宋" w:eastAsia="仿宋" w:cs="仿宋"/>
          <w:kern w:val="0"/>
          <w:sz w:val="28"/>
          <w:szCs w:val="28"/>
          <w:lang w:val="ru-RU"/>
        </w:rPr>
        <w:t>。</w:t>
      </w:r>
    </w:p>
    <w:p>
      <w:pPr>
        <w:pStyle w:val="3"/>
        <w:spacing w:line="520" w:lineRule="exact"/>
        <w:ind w:left="0" w:leftChars="0" w:firstLine="0" w:firstLineChars="0"/>
        <w:rPr>
          <w:rFonts w:ascii="仿宋" w:hAnsi="仿宋" w:eastAsia="仿宋"/>
          <w:b/>
          <w:bCs/>
          <w:sz w:val="28"/>
          <w:szCs w:val="28"/>
          <w:lang w:val="ru-RU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六、其他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．本协议有效期不超过一年。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．本合同正本两份，甲乙双方各执一份，经双方签字后生效。</w:t>
      </w: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20" w:lineRule="exact"/>
        <w:ind w:left="0" w:leftChars="0"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广西师范大学职业技术师范学院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乙方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520" w:lineRule="exact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“追梦职师”</w:t>
      </w:r>
      <w:r>
        <w:rPr>
          <w:rFonts w:hint="eastAsia" w:ascii="仿宋" w:hAnsi="仿宋" w:eastAsia="仿宋" w:cs="仿宋"/>
          <w:kern w:val="0"/>
          <w:sz w:val="28"/>
          <w:szCs w:val="28"/>
        </w:rPr>
        <w:t>创客空间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（签字盖章）</w:t>
      </w:r>
      <w:r>
        <w:rPr>
          <w:rFonts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代表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（签字盖章）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ascii="仿宋" w:hAnsi="仿宋" w:eastAsia="仿宋" w:cs="仿宋"/>
          <w:sz w:val="28"/>
          <w:szCs w:val="28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2195"/>
    <w:multiLevelType w:val="multilevel"/>
    <w:tmpl w:val="033E219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40B7"/>
    <w:rsid w:val="000824DE"/>
    <w:rsid w:val="00142465"/>
    <w:rsid w:val="001F50AB"/>
    <w:rsid w:val="00223712"/>
    <w:rsid w:val="00243B97"/>
    <w:rsid w:val="00262E5D"/>
    <w:rsid w:val="00323B43"/>
    <w:rsid w:val="00334C17"/>
    <w:rsid w:val="0034022F"/>
    <w:rsid w:val="003B6711"/>
    <w:rsid w:val="003D37D8"/>
    <w:rsid w:val="00426133"/>
    <w:rsid w:val="00427527"/>
    <w:rsid w:val="004358AB"/>
    <w:rsid w:val="0049496B"/>
    <w:rsid w:val="004F07C7"/>
    <w:rsid w:val="004F4F39"/>
    <w:rsid w:val="00533F8F"/>
    <w:rsid w:val="0055472F"/>
    <w:rsid w:val="00594138"/>
    <w:rsid w:val="005F6C99"/>
    <w:rsid w:val="007A7F05"/>
    <w:rsid w:val="007C6A39"/>
    <w:rsid w:val="007D7822"/>
    <w:rsid w:val="00871472"/>
    <w:rsid w:val="008B12D9"/>
    <w:rsid w:val="008B7726"/>
    <w:rsid w:val="00932062"/>
    <w:rsid w:val="00962DCB"/>
    <w:rsid w:val="00A21073"/>
    <w:rsid w:val="00A40C59"/>
    <w:rsid w:val="00B10DC7"/>
    <w:rsid w:val="00BB2D92"/>
    <w:rsid w:val="00CA41E4"/>
    <w:rsid w:val="00CA4C67"/>
    <w:rsid w:val="00D31D50"/>
    <w:rsid w:val="00D32B81"/>
    <w:rsid w:val="00D87652"/>
    <w:rsid w:val="00DB09EC"/>
    <w:rsid w:val="00DE3006"/>
    <w:rsid w:val="00E45400"/>
    <w:rsid w:val="00F44797"/>
    <w:rsid w:val="00F5240E"/>
    <w:rsid w:val="00F92565"/>
    <w:rsid w:val="1A247B23"/>
    <w:rsid w:val="1E924FF3"/>
    <w:rsid w:val="47160C7C"/>
    <w:rsid w:val="5BA768A8"/>
    <w:rsid w:val="6D914420"/>
    <w:rsid w:val="7E06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qFormat="1" w:unhideWhenUsed="0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spacing w:after="120"/>
    </w:pPr>
  </w:style>
  <w:style w:type="paragraph" w:styleId="3">
    <w:name w:val="List 2"/>
    <w:basedOn w:val="1"/>
    <w:qFormat/>
    <w:uiPriority w:val="99"/>
    <w:pPr>
      <w:ind w:left="100" w:leftChars="200" w:hanging="200" w:hangingChars="200"/>
    </w:pPr>
  </w:style>
  <w:style w:type="paragraph" w:styleId="4">
    <w:name w:val="footer"/>
    <w:basedOn w:val="1"/>
    <w:link w:val="10"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="Tahoma"/>
      <w:kern w:val="0"/>
      <w:sz w:val="18"/>
      <w:szCs w:val="18"/>
    </w:rPr>
  </w:style>
  <w:style w:type="paragraph" w:styleId="5">
    <w:name w:val="header"/>
    <w:basedOn w:val="1"/>
    <w:link w:val="11"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="Tahoma"/>
      <w:kern w:val="0"/>
      <w:sz w:val="18"/>
      <w:szCs w:val="18"/>
    </w:rPr>
  </w:style>
  <w:style w:type="paragraph" w:styleId="6">
    <w:name w:val="List Continue 2"/>
    <w:basedOn w:val="1"/>
    <w:qFormat/>
    <w:uiPriority w:val="99"/>
    <w:pPr>
      <w:spacing w:after="120"/>
      <w:ind w:left="840" w:leftChars="400"/>
    </w:pPr>
  </w:style>
  <w:style w:type="character" w:customStyle="1" w:styleId="9">
    <w:name w:val="正文文本 Char"/>
    <w:link w:val="2"/>
    <w:qFormat/>
    <w:locked/>
    <w:uiPriority w:val="99"/>
    <w:rPr>
      <w:rFonts w:ascii="Times New Roman" w:hAnsi="Times New Roman" w:eastAsia="宋体" w:cs="Times New Roman"/>
      <w:kern w:val="2"/>
      <w:sz w:val="20"/>
      <w:szCs w:val="20"/>
    </w:rPr>
  </w:style>
  <w:style w:type="character" w:customStyle="1" w:styleId="10">
    <w:name w:val="页脚 Char"/>
    <w:link w:val="4"/>
    <w:semiHidden/>
    <w:qFormat/>
    <w:locked/>
    <w:uiPriority w:val="99"/>
    <w:rPr>
      <w:rFonts w:ascii="Tahoma" w:hAnsi="Tahoma" w:cs="Tahoma"/>
      <w:sz w:val="18"/>
      <w:szCs w:val="18"/>
    </w:rPr>
  </w:style>
  <w:style w:type="character" w:customStyle="1" w:styleId="11">
    <w:name w:val="页眉 Char"/>
    <w:link w:val="5"/>
    <w:semiHidden/>
    <w:qFormat/>
    <w:locked/>
    <w:uiPriority w:val="99"/>
    <w:rPr>
      <w:rFonts w:ascii="Tahoma" w:hAnsi="Tahoma" w:cs="Tahoma"/>
      <w:sz w:val="18"/>
      <w:szCs w:val="18"/>
    </w:rPr>
  </w:style>
  <w:style w:type="paragraph" w:customStyle="1" w:styleId="12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284</Words>
  <Characters>1624</Characters>
  <Lines>13</Lines>
  <Paragraphs>3</Paragraphs>
  <ScaleCrop>false</ScaleCrop>
  <LinksUpToDate>false</LinksUpToDate>
  <CharactersWithSpaces>1905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2018-03-05T01:41:00Z</dcterms:created>
  <dc:creator>Administrator</dc:creator>
  <cp:lastModifiedBy>玉洁冰清</cp:lastModifiedBy>
  <cp:lastPrinted>2017-11-02T07:35:00Z</cp:lastPrinted>
  <dcterms:modified xsi:type="dcterms:W3CDTF">2018-03-12T11:49:19Z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